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8" w:rsidRDefault="00C444F8" w:rsidP="00C444F8">
      <w:pPr>
        <w:pStyle w:val="Style7"/>
        <w:widowControl/>
        <w:spacing w:before="48" w:line="293" w:lineRule="exact"/>
        <w:rPr>
          <w:rStyle w:val="FontStyle13"/>
          <w:color w:val="FF0000"/>
          <w:sz w:val="28"/>
        </w:rPr>
      </w:pPr>
    </w:p>
    <w:p w:rsidR="00C444F8" w:rsidRPr="00C444F8" w:rsidRDefault="00C444F8" w:rsidP="00C444F8">
      <w:pPr>
        <w:pStyle w:val="Style7"/>
        <w:widowControl/>
        <w:spacing w:before="48" w:line="293" w:lineRule="exact"/>
        <w:rPr>
          <w:rStyle w:val="FontStyle13"/>
          <w:color w:val="FF0000"/>
          <w:sz w:val="32"/>
        </w:rPr>
      </w:pPr>
    </w:p>
    <w:p w:rsidR="00C444F8" w:rsidRPr="00C444F8" w:rsidRDefault="00C444F8" w:rsidP="00C444F8">
      <w:pPr>
        <w:pStyle w:val="Style7"/>
        <w:widowControl/>
        <w:spacing w:before="48"/>
        <w:jc w:val="center"/>
        <w:rPr>
          <w:rStyle w:val="FontStyle13"/>
          <w:color w:val="FF0000"/>
          <w:sz w:val="32"/>
        </w:rPr>
      </w:pPr>
      <w:r w:rsidRPr="00C444F8">
        <w:rPr>
          <w:rStyle w:val="FontStyle13"/>
          <w:color w:val="FF0000"/>
          <w:sz w:val="32"/>
        </w:rPr>
        <w:t xml:space="preserve">Informace pro spotřebitele </w:t>
      </w:r>
      <w:r w:rsidRPr="00C444F8">
        <w:rPr>
          <w:rStyle w:val="FontStyle13"/>
          <w:color w:val="FF0000"/>
          <w:sz w:val="32"/>
        </w:rPr>
        <w:br/>
      </w:r>
      <w:r w:rsidRPr="00C444F8">
        <w:rPr>
          <w:rStyle w:val="FontStyle13"/>
          <w:color w:val="FF0000"/>
          <w:sz w:val="32"/>
        </w:rPr>
        <w:t>o mimosoudním řešení sporů</w:t>
      </w:r>
    </w:p>
    <w:p w:rsidR="00C444F8" w:rsidRPr="005E37B3" w:rsidRDefault="00C444F8" w:rsidP="00C444F8">
      <w:pPr>
        <w:pStyle w:val="Style7"/>
        <w:widowControl/>
        <w:spacing w:before="48" w:line="293" w:lineRule="exact"/>
        <w:rPr>
          <w:rStyle w:val="FontStyle13"/>
          <w:color w:val="76923C"/>
        </w:rPr>
      </w:pPr>
    </w:p>
    <w:p w:rsidR="00C444F8" w:rsidRPr="00C444F8" w:rsidRDefault="00C444F8" w:rsidP="00C444F8">
      <w:pPr>
        <w:pStyle w:val="Style5"/>
        <w:widowControl/>
        <w:spacing w:before="48" w:line="288" w:lineRule="auto"/>
        <w:rPr>
          <w:rStyle w:val="FontStyle12"/>
          <w:sz w:val="24"/>
        </w:rPr>
      </w:pPr>
      <w:r w:rsidRPr="00C444F8">
        <w:rPr>
          <w:rStyle w:val="FontStyle12"/>
          <w:sz w:val="24"/>
        </w:rPr>
        <w:t xml:space="preserve">Lázně tímto informují klienty, kteří jsou spotřebiteli, ve smyslu </w:t>
      </w:r>
      <w:proofErr w:type="spellStart"/>
      <w:r w:rsidRPr="00C444F8">
        <w:rPr>
          <w:rStyle w:val="FontStyle12"/>
          <w:sz w:val="24"/>
        </w:rPr>
        <w:t>ust</w:t>
      </w:r>
      <w:proofErr w:type="spellEnd"/>
      <w:r w:rsidRPr="00C444F8">
        <w:rPr>
          <w:rStyle w:val="FontStyle12"/>
          <w:sz w:val="24"/>
        </w:rPr>
        <w:t>. § 14 zákona č. 634/1992 S., o ochraně spotřebitele, že věcně příslušným subjektem pro mimosoudní řešení sporů v souvislosti s Lázněmi poskytovanými službami nebo výrobky  je Česká obchodní inspekce, web: adr.coi.cz.</w:t>
      </w:r>
    </w:p>
    <w:p w:rsidR="00C444F8" w:rsidRPr="00C444F8" w:rsidRDefault="00C444F8" w:rsidP="00C444F8">
      <w:pPr>
        <w:pStyle w:val="Style5"/>
        <w:widowControl/>
        <w:spacing w:before="48" w:line="288" w:lineRule="auto"/>
        <w:rPr>
          <w:rStyle w:val="FontStyle12"/>
          <w:sz w:val="24"/>
        </w:rPr>
      </w:pPr>
    </w:p>
    <w:p w:rsidR="00C444F8" w:rsidRPr="00C444F8" w:rsidRDefault="00C444F8" w:rsidP="00C444F8">
      <w:pPr>
        <w:pStyle w:val="Style5"/>
        <w:widowControl/>
        <w:spacing w:before="48" w:line="288" w:lineRule="auto"/>
        <w:rPr>
          <w:rStyle w:val="FontStyle12"/>
          <w:sz w:val="24"/>
        </w:rPr>
      </w:pPr>
      <w:r w:rsidRPr="00C444F8">
        <w:rPr>
          <w:rStyle w:val="FontStyle12"/>
          <w:sz w:val="24"/>
        </w:rPr>
        <w:t>Dále v souladu s Nařízením Evropského parlamentu a Rady (EU) č. 524/2013 o řešení spotřebitelských sporů on-line informují Lázně klienty, kteří jsou spotřebiteli, že je-li smlouva uzavírána on-line, může spotřebitel využít platformu pro řešení spo</w:t>
      </w:r>
      <w:bookmarkStart w:id="0" w:name="_GoBack"/>
      <w:bookmarkEnd w:id="0"/>
      <w:r w:rsidRPr="00C444F8">
        <w:rPr>
          <w:rStyle w:val="FontStyle12"/>
          <w:sz w:val="24"/>
        </w:rPr>
        <w:t xml:space="preserve">rů online, </w:t>
      </w:r>
      <w:r>
        <w:rPr>
          <w:rStyle w:val="FontStyle12"/>
          <w:sz w:val="24"/>
        </w:rPr>
        <w:br/>
      </w:r>
      <w:r w:rsidRPr="00C444F8">
        <w:rPr>
          <w:rStyle w:val="FontStyle12"/>
          <w:sz w:val="24"/>
        </w:rPr>
        <w:t>která je zří</w:t>
      </w:r>
      <w:r>
        <w:rPr>
          <w:rStyle w:val="FontStyle12"/>
          <w:sz w:val="24"/>
        </w:rPr>
        <w:t xml:space="preserve">zena Evropskou komisí na adrese </w:t>
      </w:r>
      <w:hyperlink r:id="rId8" w:history="1">
        <w:r w:rsidRPr="00C444F8">
          <w:rPr>
            <w:rStyle w:val="FontStyle12"/>
            <w:sz w:val="24"/>
          </w:rPr>
          <w:t>http://ec.europa.eu/consumers/odr/</w:t>
        </w:r>
      </w:hyperlink>
      <w:r w:rsidRPr="00C444F8">
        <w:rPr>
          <w:rStyle w:val="FontStyle12"/>
          <w:sz w:val="24"/>
        </w:rPr>
        <w:t>.</w:t>
      </w:r>
    </w:p>
    <w:p w:rsidR="00DB1142" w:rsidRDefault="00910A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</wp:posOffset>
                </wp:positionH>
                <wp:positionV relativeFrom="paragraph">
                  <wp:posOffset>480037</wp:posOffset>
                </wp:positionV>
                <wp:extent cx="3489306" cy="0"/>
                <wp:effectExtent l="0" t="0" r="1651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3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7.8pt" to="2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" strokecolor="black [3213]" strokeweight=".25pt"/>
            </w:pict>
          </mc:Fallback>
        </mc:AlternateContent>
      </w:r>
    </w:p>
    <w:sectPr w:rsidR="00DB1142" w:rsidSect="00C444F8">
      <w:headerReference w:type="default" r:id="rId9"/>
      <w:footerReference w:type="default" r:id="rId10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E6" w:rsidRDefault="00E100E6" w:rsidP="00C444F8">
      <w:pPr>
        <w:spacing w:after="0" w:line="240" w:lineRule="auto"/>
      </w:pPr>
      <w:r>
        <w:separator/>
      </w:r>
    </w:p>
  </w:endnote>
  <w:endnote w:type="continuationSeparator" w:id="0">
    <w:p w:rsidR="00E100E6" w:rsidRDefault="00E100E6" w:rsidP="00C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4" w:rsidRPr="00C2625C" w:rsidRDefault="007C5474">
    <w:pPr>
      <w:pStyle w:val="Zpat"/>
      <w:rPr>
        <w:rFonts w:ascii="Calibri" w:hAnsi="Calibri"/>
        <w:b/>
        <w:color w:val="0064A3"/>
        <w:sz w:val="20"/>
      </w:rPr>
    </w:pPr>
    <w:r w:rsidRPr="00C2625C">
      <w:rPr>
        <w:rFonts w:ascii="Calibri" w:hAnsi="Calibri"/>
        <w:b/>
        <w:color w:val="0064A3"/>
        <w:sz w:val="20"/>
      </w:rPr>
      <w:t>Státní léčebné lázně Janské Lázně, s. p.</w:t>
    </w:r>
  </w:p>
  <w:p w:rsidR="007C5474" w:rsidRPr="007C5474" w:rsidRDefault="007C5474" w:rsidP="007C5474">
    <w:pPr>
      <w:pStyle w:val="Zpat"/>
      <w:tabs>
        <w:tab w:val="left" w:pos="3544"/>
      </w:tabs>
      <w:rPr>
        <w:rFonts w:ascii="Calibri" w:hAnsi="Calibri"/>
        <w:b/>
        <w:color w:val="0064A3"/>
      </w:rPr>
    </w:pPr>
    <w:r w:rsidRPr="00C2625C">
      <w:rPr>
        <w:rFonts w:ascii="Calibri" w:hAnsi="Calibri"/>
        <w:b/>
        <w:color w:val="0064A3"/>
        <w:sz w:val="20"/>
      </w:rPr>
      <w:t>Náměstí Svobody 272</w:t>
    </w:r>
    <w:r w:rsidRPr="007C5474">
      <w:rPr>
        <w:rFonts w:ascii="Calibri" w:hAnsi="Calibri"/>
        <w:b/>
        <w:color w:val="0064A3"/>
      </w:rPr>
      <w:tab/>
    </w:r>
  </w:p>
  <w:p w:rsidR="007C5474" w:rsidRPr="007C5474" w:rsidRDefault="007C5474" w:rsidP="007C5474">
    <w:pPr>
      <w:pStyle w:val="Zpat"/>
      <w:tabs>
        <w:tab w:val="left" w:pos="3544"/>
      </w:tabs>
      <w:rPr>
        <w:rFonts w:ascii="Calibri" w:hAnsi="Calibri"/>
        <w:b/>
        <w:color w:val="0064A3"/>
      </w:rPr>
    </w:pPr>
  </w:p>
  <w:p w:rsidR="007C5474" w:rsidRPr="00C2625C" w:rsidRDefault="007C5474" w:rsidP="007C5474">
    <w:pPr>
      <w:pStyle w:val="Zpat"/>
      <w:tabs>
        <w:tab w:val="left" w:pos="3544"/>
      </w:tabs>
      <w:rPr>
        <w:rFonts w:ascii="Calibri" w:hAnsi="Calibri"/>
        <w:b/>
        <w:color w:val="0064A3"/>
      </w:rPr>
    </w:pPr>
    <w:r w:rsidRPr="00C2625C">
      <w:rPr>
        <w:rFonts w:ascii="Calibri" w:hAnsi="Calibri"/>
        <w:b/>
        <w:color w:val="0064A3"/>
      </w:rPr>
      <w:t>www.janskelazne.com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E6" w:rsidRDefault="00E100E6" w:rsidP="00C444F8">
      <w:pPr>
        <w:spacing w:after="0" w:line="240" w:lineRule="auto"/>
      </w:pPr>
      <w:r>
        <w:separator/>
      </w:r>
    </w:p>
  </w:footnote>
  <w:footnote w:type="continuationSeparator" w:id="0">
    <w:p w:rsidR="00E100E6" w:rsidRDefault="00E100E6" w:rsidP="00C4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F8" w:rsidRDefault="00C444F8" w:rsidP="00C444F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95525" cy="87491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_CS_horiz_leceb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514" cy="87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8"/>
    <w:rsid w:val="00353D8D"/>
    <w:rsid w:val="007C5474"/>
    <w:rsid w:val="00910AD3"/>
    <w:rsid w:val="00C2625C"/>
    <w:rsid w:val="00C444F8"/>
    <w:rsid w:val="00DB1142"/>
    <w:rsid w:val="00E1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5">
    <w:name w:val="Style5"/>
    <w:basedOn w:val="Normln"/>
    <w:uiPriority w:val="99"/>
    <w:rsid w:val="00C444F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C44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C444F8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sid w:val="00C444F8"/>
    <w:rPr>
      <w:rFonts w:ascii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4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4F8"/>
  </w:style>
  <w:style w:type="paragraph" w:styleId="Zpat">
    <w:name w:val="footer"/>
    <w:basedOn w:val="Normln"/>
    <w:link w:val="ZpatChar"/>
    <w:uiPriority w:val="99"/>
    <w:unhideWhenUsed/>
    <w:rsid w:val="00C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5">
    <w:name w:val="Style5"/>
    <w:basedOn w:val="Normln"/>
    <w:uiPriority w:val="99"/>
    <w:rsid w:val="00C444F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C44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C444F8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sid w:val="00C444F8"/>
    <w:rPr>
      <w:rFonts w:ascii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4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4F8"/>
  </w:style>
  <w:style w:type="paragraph" w:styleId="Zpat">
    <w:name w:val="footer"/>
    <w:basedOn w:val="Normln"/>
    <w:link w:val="ZpatChar"/>
    <w:uiPriority w:val="99"/>
    <w:unhideWhenUsed/>
    <w:rsid w:val="00C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7A39-0DF5-4EFC-A205-81099C6C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léčebné lázně Janské Lázně s.p.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2016-06-13T14:04:00Z</cp:lastPrinted>
  <dcterms:created xsi:type="dcterms:W3CDTF">2016-06-13T13:52:00Z</dcterms:created>
  <dcterms:modified xsi:type="dcterms:W3CDTF">2016-06-13T14:10:00Z</dcterms:modified>
</cp:coreProperties>
</file>